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03F" w:rsidRPr="00B0503F" w:rsidRDefault="00B0503F" w:rsidP="00B0503F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Публічне</w:t>
      </w:r>
      <w:proofErr w:type="spellEnd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акціонерне</w:t>
      </w:r>
      <w:proofErr w:type="spellEnd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товариство</w:t>
      </w:r>
      <w:proofErr w:type="spellEnd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«ХДІ </w:t>
      </w:r>
      <w:proofErr w:type="spellStart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страхування</w:t>
      </w:r>
      <w:proofErr w:type="spellEnd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»,</w:t>
      </w:r>
    </w:p>
    <w:p w:rsidR="00B0503F" w:rsidRPr="00B0503F" w:rsidRDefault="00B0503F" w:rsidP="00B0503F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ідентифікаційний</w:t>
      </w:r>
      <w:proofErr w:type="spellEnd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код за ЄДРПОУ 22868348,</w:t>
      </w:r>
    </w:p>
    <w:p w:rsidR="00B0503F" w:rsidRPr="00B0503F" w:rsidRDefault="00B0503F" w:rsidP="00B0503F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що</w:t>
      </w:r>
      <w:proofErr w:type="spellEnd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знаходиться</w:t>
      </w:r>
      <w:proofErr w:type="spellEnd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: м. </w:t>
      </w:r>
      <w:proofErr w:type="spellStart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Київ</w:t>
      </w:r>
      <w:proofErr w:type="spellEnd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, </w:t>
      </w:r>
      <w:proofErr w:type="spellStart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вул</w:t>
      </w:r>
      <w:proofErr w:type="spellEnd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. </w:t>
      </w:r>
      <w:proofErr w:type="spellStart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Червоноармійська</w:t>
      </w:r>
      <w:proofErr w:type="spellEnd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, буд. 102,</w:t>
      </w:r>
    </w:p>
    <w:p w:rsidR="00B0503F" w:rsidRPr="00B0503F" w:rsidRDefault="00B0503F" w:rsidP="00B0503F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тел. +38 (044) 247044-77, сайт в </w:t>
      </w:r>
      <w:proofErr w:type="spellStart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мережі</w:t>
      </w:r>
      <w:proofErr w:type="spellEnd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Інтернет</w:t>
      </w:r>
      <w:proofErr w:type="spellEnd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: </w:t>
      </w:r>
      <w:hyperlink r:id="rId4" w:history="1">
        <w:r w:rsidRPr="00B0503F">
          <w:rPr>
            <w:rFonts w:ascii="MyriadPro" w:hAnsi="MyriadPro"/>
            <w:i/>
            <w:iCs/>
            <w:color w:val="001970"/>
            <w:sz w:val="21"/>
            <w:szCs w:val="21"/>
            <w:bdr w:val="none" w:sz="0" w:space="0" w:color="auto" w:frame="1"/>
            <w:lang w:val="ru-RU" w:eastAsia="ru-RU"/>
          </w:rPr>
          <w:t>www.hdi.ua</w:t>
        </w:r>
      </w:hyperlink>
    </w:p>
    <w:p w:rsidR="00B0503F" w:rsidRPr="00B0503F" w:rsidRDefault="00B0503F" w:rsidP="00B0503F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електронна</w:t>
      </w:r>
      <w:proofErr w:type="spellEnd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поштова</w:t>
      </w:r>
      <w:proofErr w:type="spellEnd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адреса </w:t>
      </w:r>
      <w:proofErr w:type="spellStart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емітента</w:t>
      </w:r>
      <w:proofErr w:type="spellEnd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: </w:t>
      </w:r>
      <w:hyperlink r:id="rId5" w:history="1">
        <w:r w:rsidRPr="00B0503F">
          <w:rPr>
            <w:rFonts w:ascii="MyriadPro" w:hAnsi="MyriadPro"/>
            <w:i/>
            <w:iCs/>
            <w:color w:val="001970"/>
            <w:sz w:val="21"/>
            <w:szCs w:val="21"/>
            <w:bdr w:val="none" w:sz="0" w:space="0" w:color="auto" w:frame="1"/>
            <w:lang w:val="ru-RU" w:eastAsia="ru-RU"/>
          </w:rPr>
          <w:t>svetlana.kurmelova@hdi.ua</w:t>
        </w:r>
      </w:hyperlink>
    </w:p>
    <w:p w:rsidR="00B0503F" w:rsidRPr="00B0503F" w:rsidRDefault="00B0503F" w:rsidP="00B0503F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повідомляє</w:t>
      </w:r>
      <w:proofErr w:type="spellEnd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про </w:t>
      </w:r>
      <w:proofErr w:type="spellStart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зміну</w:t>
      </w:r>
      <w:proofErr w:type="spellEnd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складу </w:t>
      </w:r>
      <w:proofErr w:type="spellStart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посадових</w:t>
      </w:r>
      <w:proofErr w:type="spellEnd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осіб</w:t>
      </w:r>
      <w:proofErr w:type="spellEnd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емітента</w:t>
      </w:r>
      <w:proofErr w:type="spellEnd"/>
      <w:r w:rsidRPr="00B0503F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:</w:t>
      </w:r>
    </w:p>
    <w:p w:rsidR="00B0503F" w:rsidRPr="00B0503F" w:rsidRDefault="00B0503F" w:rsidP="00B0503F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 </w:t>
      </w:r>
    </w:p>
    <w:p w:rsidR="00B0503F" w:rsidRPr="00B0503F" w:rsidRDefault="00B0503F" w:rsidP="00B0503F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Рішенням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Загальних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Зборів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акціонерів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відповідно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до Протоколу № 35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24.09.2012 року,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припинено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повноваження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відкликано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)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Голови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Маттіаса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Маака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.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Маттіас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Маак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(паспорт: P №C22XNRWY2,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виданий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14.09.2010)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був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обраний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Головою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Приватного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з 27.04.2012,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володіє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однією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акцією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(0,0000000154%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загальної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кількості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акцій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) Приватного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»,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непогашеної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судимості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корисливі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посадові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злочини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має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B0503F" w:rsidRPr="00B0503F" w:rsidRDefault="00B0503F" w:rsidP="00B0503F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Рішенням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Загальних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Зборів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акціонерів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відповідно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до Протоколу № 35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24.09.2012 року,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припинено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повноваження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відкликано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) члена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Анни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Проскуріної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. Анна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Проскуріна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(паспорт Р№1773856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виданий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10.04.2007)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була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обрана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членом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Приватного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з 27.04.2012,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володіє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однією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акцією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(0,0000000154%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загальної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кількості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акцій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) Приватного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»,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непогашеної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судимості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корисливі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посадові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злочини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має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B0503F" w:rsidRPr="00B0503F" w:rsidRDefault="00B0503F" w:rsidP="00B0503F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Рішенням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Загальних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Зборів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акціонерів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відповідно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до Протоколу № 35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24.09.2012 року,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припинено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повноваження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відкликано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) члена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Мачея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Фріделя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. 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Мачей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Фрідель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(паспорт AJ№53701160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виданий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04.11.2003)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був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обраний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членом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Приватного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з 27.04.2012,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володіє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однією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акцією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(0,0000000154%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загальної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кількості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акцій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) Приватного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»,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непогашеної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судимості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корисливі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посадові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злочини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має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B0503F" w:rsidRPr="00B0503F" w:rsidRDefault="00B0503F" w:rsidP="00B0503F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Рішенням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Загальних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Зборів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акціонерів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відповідно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до Протоколу № 35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24.09.2012 року,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припинено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повноваження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відкликано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) члена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Річарда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Ентоні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Доусона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. 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Річард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Ентоні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Доусон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(паспорт Р№704578508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виданий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12.05.2003)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був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обраний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членом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Приватного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з 27.04.2012,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володіє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однією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акцією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(0,0000000154%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загальної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кількості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акцій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) Приватного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»,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непогашеної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судимості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корисливі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посадові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злочини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має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B0503F" w:rsidRPr="00B0503F" w:rsidRDefault="00B0503F" w:rsidP="00B0503F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Рішенням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Загальних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Зборів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акціонерів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відповідно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до Протоколу № 35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24.09.2012 року,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припинено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повноваження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відкликано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) члена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Свена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Фоккеми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. Свен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Фоккема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(паспорт Х№3907297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виданий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30.09.2001)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був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обраний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членом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Приватного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з 27.04.2012,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акціями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Приватного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не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володіє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непогашеної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судимості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корисливі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посадові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злочини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має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B0503F" w:rsidRPr="00B0503F" w:rsidRDefault="00B0503F" w:rsidP="00B0503F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Рішенням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Загальних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Зборів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акціонерів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відповідно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до Протоколу № 35 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24.09.2012 року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обрано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Голову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Маттіаса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Маака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.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Маттіас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Маак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(паспорт: P №C22XNRWY2,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виданий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14.09.2010)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обирається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gram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на посаду</w:t>
      </w:r>
      <w:proofErr w:type="gram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строком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на три роки, до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цього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обіймав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посаду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Голови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з 27.04.2012,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володіє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однією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акцією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(0,0000000154%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загальної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кількості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акцій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) Приватного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»,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непогашеної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судимості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корисливі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посадові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злочини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має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B0503F" w:rsidRPr="00B0503F" w:rsidRDefault="00B0503F" w:rsidP="00B0503F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Рішенням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Загальних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Зборів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акціонерів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відповідно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до Протоколу № 35 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24.09.2012 року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обрано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члена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Свена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Фоккему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. Свен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Фоккема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(паспорт Х№3907297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виданий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30.09.2001)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обирається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на посаду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строком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на три роки, до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цього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обіймав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посаду члена 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члена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з 27.04.2012,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акціями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Приватного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не </w:t>
      </w:r>
      <w:proofErr w:type="spellStart"/>
      <w:proofErr w:type="gram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володіє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,</w:t>
      </w:r>
      <w:proofErr w:type="gram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непогашеної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судимості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корисливі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посадові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злочини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має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B0503F" w:rsidRPr="00B0503F" w:rsidRDefault="00B0503F" w:rsidP="00B0503F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Рішенням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Загальних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Зборів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акціонерів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відповідно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до Протоколу № 35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24.092012 року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обрано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члена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Адама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Форналіка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. Адам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Форналік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(паспорт AS 1586497)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обирається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gram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на посаду</w:t>
      </w:r>
      <w:proofErr w:type="gram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строком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на три роки, до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цього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обіймав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посаду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Керуючого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регіоном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Європа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Таланкс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Інтернешнл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Акцієнгезелльшафт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акціями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Приватного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не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володіє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непогашеної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судимості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корисливі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посадові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злочини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має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B0503F" w:rsidRPr="00B0503F" w:rsidRDefault="00B0503F" w:rsidP="00B0503F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lastRenderedPageBreak/>
        <w:t>Рішенням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Загальних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Зборів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акціонерів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відповідно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до Протоколу № 35 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24.092012 року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обрано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члена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Мачея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Фріделя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.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Мачей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Фрідель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(паспорт AJ№53701160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виданий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04.11.2003)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обирається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gram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на посаду</w:t>
      </w:r>
      <w:proofErr w:type="gram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строком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на три роки, до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цього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обіймав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посаду члена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з 27.04.2012,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володіє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однією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акцією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(0,0000000154%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загальної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кількості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акцій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) Приватного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»,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непогашеної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судимості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корисливі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посадові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злочини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має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B0503F" w:rsidRPr="00B0503F" w:rsidRDefault="00B0503F" w:rsidP="00B0503F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gram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Особа, 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зазначена</w:t>
      </w:r>
      <w:proofErr w:type="spellEnd"/>
      <w:proofErr w:type="gram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  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нижче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  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підтверджує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  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достовірність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інформації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 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що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міститься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у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повідомленні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  та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визнає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що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вона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несе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відповідальність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згідно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законодавством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B0503F" w:rsidRPr="00B0503F" w:rsidRDefault="00B0503F" w:rsidP="00B0503F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 </w:t>
      </w:r>
    </w:p>
    <w:p w:rsidR="00B0503F" w:rsidRPr="00B0503F" w:rsidRDefault="00B0503F" w:rsidP="00B0503F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Голова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Правління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                          _____________                          Анна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Проскуріна</w:t>
      </w:r>
      <w:proofErr w:type="spellEnd"/>
    </w:p>
    <w:p w:rsidR="00B0503F" w:rsidRPr="00B0503F" w:rsidRDefault="00B0503F" w:rsidP="00B0503F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 </w:t>
      </w:r>
    </w:p>
    <w:p w:rsidR="00B0503F" w:rsidRPr="00B0503F" w:rsidRDefault="00B0503F" w:rsidP="00B0503F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М.П.                    ______________              </w:t>
      </w:r>
      <w:proofErr w:type="gram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   «</w:t>
      </w:r>
      <w:proofErr w:type="gram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26» </w:t>
      </w:r>
      <w:proofErr w:type="spellStart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>вересня</w:t>
      </w:r>
      <w:proofErr w:type="spellEnd"/>
      <w:r w:rsidRPr="00B0503F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2012 року</w:t>
      </w:r>
    </w:p>
    <w:p w:rsidR="00630C7A" w:rsidRPr="00146DD6" w:rsidRDefault="00630C7A" w:rsidP="00146DD6">
      <w:bookmarkStart w:id="0" w:name="_GoBack"/>
      <w:bookmarkEnd w:id="0"/>
    </w:p>
    <w:sectPr w:rsidR="00630C7A" w:rsidRPr="00146D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A"/>
    <w:rsid w:val="00146DD6"/>
    <w:rsid w:val="00182B0F"/>
    <w:rsid w:val="0020695E"/>
    <w:rsid w:val="002C3978"/>
    <w:rsid w:val="002C7BB3"/>
    <w:rsid w:val="002E391F"/>
    <w:rsid w:val="00363CB1"/>
    <w:rsid w:val="0039501A"/>
    <w:rsid w:val="003F6D89"/>
    <w:rsid w:val="005A120A"/>
    <w:rsid w:val="005C64E3"/>
    <w:rsid w:val="00630C7A"/>
    <w:rsid w:val="006744BB"/>
    <w:rsid w:val="007C71B6"/>
    <w:rsid w:val="007F5A1B"/>
    <w:rsid w:val="008511ED"/>
    <w:rsid w:val="00862FF1"/>
    <w:rsid w:val="00944FEA"/>
    <w:rsid w:val="00B04AFA"/>
    <w:rsid w:val="00B0503F"/>
    <w:rsid w:val="00CB7C09"/>
    <w:rsid w:val="00D6198D"/>
    <w:rsid w:val="00D633F8"/>
    <w:rsid w:val="00F23E28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EFE0A4-FA87-4397-BB96-3C2B3297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30C7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30C7A"/>
    <w:rPr>
      <w:b/>
      <w:bCs/>
    </w:rPr>
  </w:style>
  <w:style w:type="character" w:styleId="a5">
    <w:name w:val="Emphasis"/>
    <w:uiPriority w:val="99"/>
    <w:qFormat/>
    <w:rsid w:val="00630C7A"/>
    <w:rPr>
      <w:i/>
      <w:iCs/>
    </w:rPr>
  </w:style>
  <w:style w:type="paragraph" w:customStyle="1" w:styleId="rvps2">
    <w:name w:val="rvps2"/>
    <w:basedOn w:val="a"/>
    <w:rsid w:val="00630C7A"/>
    <w:pPr>
      <w:spacing w:before="100" w:beforeAutospacing="1" w:after="100" w:afterAutospacing="1"/>
    </w:pPr>
  </w:style>
  <w:style w:type="paragraph" w:customStyle="1" w:styleId="a6">
    <w:basedOn w:val="a"/>
    <w:rsid w:val="005A120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ДинЦентрТабл"/>
    <w:basedOn w:val="a"/>
    <w:rsid w:val="00363CB1"/>
    <w:pPr>
      <w:widowControl w:val="0"/>
      <w:jc w:val="center"/>
    </w:pPr>
    <w:rPr>
      <w:sz w:val="22"/>
      <w:szCs w:val="20"/>
      <w:lang w:val="en-US" w:eastAsia="ru-RU"/>
    </w:rPr>
  </w:style>
  <w:style w:type="paragraph" w:customStyle="1" w:styleId="a8">
    <w:name w:val="ДинТекстТабл"/>
    <w:basedOn w:val="a"/>
    <w:rsid w:val="00363CB1"/>
    <w:pPr>
      <w:widowControl w:val="0"/>
    </w:pPr>
    <w:rPr>
      <w:sz w:val="22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146D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vetlana.kurmelova@hdi.ua" TargetMode="External"/><Relationship Id="rId4" Type="http://schemas.openxmlformats.org/officeDocument/2006/relationships/hyperlink" Target="http://www.hdi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уваги акціонерів ПрАТ «СК «Трансмагістраль»</vt:lpstr>
    </vt:vector>
  </TitlesOfParts>
  <Company/>
  <LinksUpToDate>false</LinksUpToDate>
  <CharactersWithSpaces>5146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уваги акціонерів ПрАТ «СК «Трансмагістраль»</dc:title>
  <dc:creator>Олена</dc:creator>
  <cp:lastModifiedBy>Ковальова Ірина Вікторівна</cp:lastModifiedBy>
  <cp:revision>2</cp:revision>
  <dcterms:created xsi:type="dcterms:W3CDTF">2021-06-30T21:32:00Z</dcterms:created>
  <dcterms:modified xsi:type="dcterms:W3CDTF">2021-06-30T21:32:00Z</dcterms:modified>
</cp:coreProperties>
</file>